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E2437" w14:textId="050D3BAA" w:rsidR="00F011C5" w:rsidRPr="00B54E7B" w:rsidRDefault="00F011C5" w:rsidP="009F5881">
      <w:pPr>
        <w:tabs>
          <w:tab w:val="left" w:pos="4678"/>
        </w:tabs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B54E7B">
        <w:rPr>
          <w:rFonts w:asciiTheme="minorHAnsi" w:hAnsiTheme="minorHAnsi" w:cstheme="minorHAnsi"/>
          <w:bCs/>
          <w:sz w:val="32"/>
          <w:szCs w:val="32"/>
        </w:rPr>
        <w:t>Data Protection – GDPR Policy</w:t>
      </w:r>
    </w:p>
    <w:p w14:paraId="19104500" w14:textId="77777777" w:rsidR="00F011C5" w:rsidRPr="00F011C5" w:rsidRDefault="00F011C5" w:rsidP="00F011C5">
      <w:pPr>
        <w:rPr>
          <w:rFonts w:asciiTheme="minorHAnsi" w:hAnsiTheme="minorHAnsi" w:cstheme="minorHAnsi"/>
          <w:b/>
          <w:szCs w:val="22"/>
          <w:u w:val="single"/>
        </w:rPr>
      </w:pPr>
    </w:p>
    <w:p w14:paraId="2033BD82" w14:textId="77777777" w:rsidR="00F011C5" w:rsidRPr="00F011C5" w:rsidRDefault="00F011C5" w:rsidP="00F011C5">
      <w:pPr>
        <w:rPr>
          <w:rFonts w:asciiTheme="minorHAnsi" w:hAnsiTheme="minorHAnsi" w:cstheme="minorHAnsi"/>
          <w:b/>
          <w:szCs w:val="22"/>
        </w:rPr>
      </w:pPr>
      <w:r w:rsidRPr="00F011C5">
        <w:rPr>
          <w:rFonts w:asciiTheme="minorHAnsi" w:hAnsiTheme="minorHAnsi" w:cstheme="minorHAnsi"/>
          <w:b/>
          <w:szCs w:val="22"/>
        </w:rPr>
        <w:t>Policy Statement</w:t>
      </w:r>
    </w:p>
    <w:p w14:paraId="7BF9FA04" w14:textId="77777777" w:rsidR="00F011C5" w:rsidRPr="00F011C5" w:rsidRDefault="00F011C5" w:rsidP="00F011C5">
      <w:pPr>
        <w:rPr>
          <w:rFonts w:asciiTheme="minorHAnsi" w:hAnsiTheme="minorHAnsi" w:cstheme="minorHAnsi"/>
          <w:b/>
          <w:szCs w:val="22"/>
        </w:rPr>
      </w:pPr>
    </w:p>
    <w:p w14:paraId="3FF96AD5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 xml:space="preserve">Westfield Playgroup aims to </w:t>
      </w:r>
      <w:proofErr w:type="gramStart"/>
      <w:r w:rsidRPr="00F011C5">
        <w:rPr>
          <w:rFonts w:asciiTheme="minorHAnsi" w:hAnsiTheme="minorHAnsi" w:cstheme="minorHAnsi"/>
          <w:szCs w:val="22"/>
        </w:rPr>
        <w:t>fulfil its obligations under the General Data Protection Regulation (GDPR) 2017 to the fullest extent</w:t>
      </w:r>
      <w:proofErr w:type="gramEnd"/>
      <w:r w:rsidRPr="00F011C5">
        <w:rPr>
          <w:rFonts w:asciiTheme="minorHAnsi" w:hAnsiTheme="minorHAnsi" w:cstheme="minorHAnsi"/>
          <w:szCs w:val="22"/>
        </w:rPr>
        <w:t xml:space="preserve">. This policy sets out our commitment to protecting personal data and how that commitment is implemented in respect of the collecting, processing, using, </w:t>
      </w:r>
      <w:proofErr w:type="gramStart"/>
      <w:r w:rsidRPr="00F011C5">
        <w:rPr>
          <w:rFonts w:asciiTheme="minorHAnsi" w:hAnsiTheme="minorHAnsi" w:cstheme="minorHAnsi"/>
          <w:szCs w:val="22"/>
        </w:rPr>
        <w:t>storing</w:t>
      </w:r>
      <w:proofErr w:type="gramEnd"/>
      <w:r w:rsidRPr="00F011C5">
        <w:rPr>
          <w:rFonts w:asciiTheme="minorHAnsi" w:hAnsiTheme="minorHAnsi" w:cstheme="minorHAnsi"/>
          <w:szCs w:val="22"/>
        </w:rPr>
        <w:t xml:space="preserve"> and sharing of personal data.</w:t>
      </w:r>
    </w:p>
    <w:p w14:paraId="5E843F20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We have appointed a Data Protection Co-ordinator who is responsible for ensuring our compliance with the GDPR.</w:t>
      </w:r>
    </w:p>
    <w:p w14:paraId="12768EFC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Their contact details are:</w:t>
      </w:r>
    </w:p>
    <w:p w14:paraId="695823A6" w14:textId="521C4ED4" w:rsidR="00F011C5" w:rsidRPr="00F011C5" w:rsidRDefault="004018A9" w:rsidP="00F011C5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Nikki Edwards</w:t>
      </w:r>
    </w:p>
    <w:p w14:paraId="7A1F1F90" w14:textId="483DE045" w:rsidR="00F011C5" w:rsidRDefault="00F011C5" w:rsidP="008149C9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0</w:t>
      </w:r>
      <w:r w:rsidR="002764A8">
        <w:rPr>
          <w:rFonts w:asciiTheme="minorHAnsi" w:hAnsiTheme="minorHAnsi" w:cstheme="minorHAnsi"/>
          <w:szCs w:val="22"/>
        </w:rPr>
        <w:t>7341791519</w:t>
      </w:r>
    </w:p>
    <w:p w14:paraId="556226DB" w14:textId="4EBA3D9C" w:rsidR="008149C9" w:rsidRPr="008149C9" w:rsidRDefault="002764A8" w:rsidP="008149C9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Style w:val="Hyperlink"/>
          <w:rFonts w:asciiTheme="minorHAnsi" w:hAnsiTheme="minorHAnsi" w:cstheme="minorHAnsi"/>
          <w:color w:val="auto"/>
          <w:szCs w:val="22"/>
          <w:u w:val="none"/>
        </w:rPr>
      </w:pPr>
      <w:r>
        <w:rPr>
          <w:rFonts w:asciiTheme="minorHAnsi" w:hAnsiTheme="minorHAnsi" w:cstheme="minorHAnsi"/>
          <w:szCs w:val="22"/>
        </w:rPr>
        <w:t>info</w:t>
      </w:r>
      <w:r w:rsidR="008149C9">
        <w:rPr>
          <w:rFonts w:asciiTheme="minorHAnsi" w:hAnsiTheme="minorHAnsi" w:cstheme="minorHAnsi"/>
          <w:szCs w:val="22"/>
        </w:rPr>
        <w:t>@</w:t>
      </w:r>
      <w:r>
        <w:rPr>
          <w:rFonts w:asciiTheme="minorHAnsi" w:hAnsiTheme="minorHAnsi" w:cstheme="minorHAnsi"/>
          <w:szCs w:val="22"/>
        </w:rPr>
        <w:t>westfieldplaygroup.co</w:t>
      </w:r>
      <w:r w:rsidR="00A94F92">
        <w:rPr>
          <w:rFonts w:asciiTheme="minorHAnsi" w:hAnsiTheme="minorHAnsi" w:cstheme="minorHAnsi"/>
          <w:szCs w:val="22"/>
        </w:rPr>
        <w:t>.uk</w:t>
      </w:r>
    </w:p>
    <w:p w14:paraId="1AE593AF" w14:textId="77777777" w:rsidR="004F7992" w:rsidRPr="00F011C5" w:rsidRDefault="004F7992" w:rsidP="004F7992">
      <w:pPr>
        <w:pStyle w:val="ListParagraph"/>
        <w:spacing w:after="160" w:line="259" w:lineRule="auto"/>
        <w:contextualSpacing/>
        <w:rPr>
          <w:rFonts w:asciiTheme="minorHAnsi" w:hAnsiTheme="minorHAnsi" w:cstheme="minorHAnsi"/>
          <w:szCs w:val="22"/>
        </w:rPr>
      </w:pPr>
    </w:p>
    <w:p w14:paraId="170ACA08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We are registered with the Information Commissioners Office (ICO)</w:t>
      </w:r>
    </w:p>
    <w:p w14:paraId="13F54BFB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All staff, volunteers and committee are aware of their responsibilities in collection, using and sharing data.</w:t>
      </w:r>
    </w:p>
    <w:p w14:paraId="4470A311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 xml:space="preserve">We have a privacy notice that sets out the lawful bases for processing the data, the legitimate interests for the processing, individual’s </w:t>
      </w:r>
      <w:proofErr w:type="gramStart"/>
      <w:r w:rsidRPr="00F011C5">
        <w:rPr>
          <w:rFonts w:asciiTheme="minorHAnsi" w:hAnsiTheme="minorHAnsi" w:cstheme="minorHAnsi"/>
          <w:szCs w:val="22"/>
        </w:rPr>
        <w:t>rights</w:t>
      </w:r>
      <w:proofErr w:type="gramEnd"/>
      <w:r w:rsidRPr="00F011C5">
        <w:rPr>
          <w:rFonts w:asciiTheme="minorHAnsi" w:hAnsiTheme="minorHAnsi" w:cstheme="minorHAnsi"/>
          <w:szCs w:val="22"/>
        </w:rPr>
        <w:t xml:space="preserve"> and the source of the personal data.</w:t>
      </w:r>
    </w:p>
    <w:p w14:paraId="302C9692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We have a policy in place to record any data breaches and a form for reporting breaches to the ICO and any investigations.</w:t>
      </w:r>
    </w:p>
    <w:p w14:paraId="39993F3F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We have a policy in place for the retention of documents and archiving of them.</w:t>
      </w:r>
    </w:p>
    <w:p w14:paraId="20607B3E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 xml:space="preserve">We have a data audit in place to record the different types of information and documentation that we hold, and shows how information is processed, </w:t>
      </w:r>
      <w:proofErr w:type="gramStart"/>
      <w:r w:rsidRPr="00F011C5">
        <w:rPr>
          <w:rFonts w:asciiTheme="minorHAnsi" w:hAnsiTheme="minorHAnsi" w:cstheme="minorHAnsi"/>
          <w:szCs w:val="22"/>
        </w:rPr>
        <w:t>stored</w:t>
      </w:r>
      <w:proofErr w:type="gramEnd"/>
      <w:r w:rsidRPr="00F011C5">
        <w:rPr>
          <w:rFonts w:asciiTheme="minorHAnsi" w:hAnsiTheme="minorHAnsi" w:cstheme="minorHAnsi"/>
          <w:szCs w:val="22"/>
        </w:rPr>
        <w:t xml:space="preserve"> and shared.</w:t>
      </w:r>
    </w:p>
    <w:p w14:paraId="3064C13B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</w:p>
    <w:p w14:paraId="2455C7C2" w14:textId="77777777" w:rsidR="00F011C5" w:rsidRPr="00F011C5" w:rsidRDefault="00F011C5" w:rsidP="00F011C5">
      <w:pPr>
        <w:rPr>
          <w:rFonts w:asciiTheme="minorHAnsi" w:hAnsiTheme="minorHAnsi" w:cstheme="minorHAnsi"/>
          <w:b/>
          <w:szCs w:val="22"/>
        </w:rPr>
      </w:pPr>
      <w:r w:rsidRPr="00F011C5">
        <w:rPr>
          <w:rFonts w:asciiTheme="minorHAnsi" w:hAnsiTheme="minorHAnsi" w:cstheme="minorHAnsi"/>
          <w:b/>
          <w:szCs w:val="22"/>
        </w:rPr>
        <w:t>Procedure</w:t>
      </w:r>
    </w:p>
    <w:p w14:paraId="09DD105B" w14:textId="77777777" w:rsidR="00F011C5" w:rsidRPr="00F011C5" w:rsidRDefault="00F011C5" w:rsidP="00F011C5">
      <w:pPr>
        <w:rPr>
          <w:rFonts w:asciiTheme="minorHAnsi" w:hAnsiTheme="minorHAnsi" w:cstheme="minorHAnsi"/>
          <w:b/>
          <w:szCs w:val="22"/>
        </w:rPr>
      </w:pPr>
    </w:p>
    <w:p w14:paraId="00C9335A" w14:textId="77777777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This provision is aware that data protection legislation applies equally to children and staff. Article 5 of the GDPR sets out the principles that we work:</w:t>
      </w:r>
    </w:p>
    <w:p w14:paraId="41C3B154" w14:textId="77777777" w:rsidR="00F011C5" w:rsidRPr="00F011C5" w:rsidRDefault="00F011C5" w:rsidP="00F011C5">
      <w:pPr>
        <w:pStyle w:val="ListParagraph"/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Data must be processed fairly, lawfully and in a transparent manner.</w:t>
      </w:r>
    </w:p>
    <w:p w14:paraId="0B76AEC0" w14:textId="77777777" w:rsidR="00F011C5" w:rsidRPr="00F011C5" w:rsidRDefault="00F011C5" w:rsidP="00F011C5">
      <w:pPr>
        <w:pStyle w:val="ListParagraph"/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Data must only be obtained for specified and lawful purposes.</w:t>
      </w:r>
    </w:p>
    <w:p w14:paraId="631AA269" w14:textId="77777777" w:rsidR="00F011C5" w:rsidRPr="00F011C5" w:rsidRDefault="00F011C5" w:rsidP="00F011C5">
      <w:pPr>
        <w:pStyle w:val="ListParagraph"/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 xml:space="preserve">Data must be adequate, </w:t>
      </w:r>
      <w:proofErr w:type="gramStart"/>
      <w:r w:rsidRPr="00F011C5">
        <w:rPr>
          <w:rFonts w:asciiTheme="minorHAnsi" w:hAnsiTheme="minorHAnsi" w:cstheme="minorHAnsi"/>
          <w:szCs w:val="22"/>
        </w:rPr>
        <w:t>relevant</w:t>
      </w:r>
      <w:proofErr w:type="gramEnd"/>
      <w:r w:rsidRPr="00F011C5">
        <w:rPr>
          <w:rFonts w:asciiTheme="minorHAnsi" w:hAnsiTheme="minorHAnsi" w:cstheme="minorHAnsi"/>
          <w:szCs w:val="22"/>
        </w:rPr>
        <w:t xml:space="preserve"> and not excessive (limited to what is necessary)</w:t>
      </w:r>
    </w:p>
    <w:p w14:paraId="0FD58BDC" w14:textId="77777777" w:rsidR="00F011C5" w:rsidRPr="00F011C5" w:rsidRDefault="00F011C5" w:rsidP="00F011C5">
      <w:pPr>
        <w:pStyle w:val="ListParagraph"/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Data must be accurate and up to date.</w:t>
      </w:r>
    </w:p>
    <w:p w14:paraId="0E63381D" w14:textId="77777777" w:rsidR="00F011C5" w:rsidRPr="00F011C5" w:rsidRDefault="00F011C5" w:rsidP="00F011C5">
      <w:pPr>
        <w:pStyle w:val="ListParagraph"/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Data must not be kept for longer than necessary.</w:t>
      </w:r>
    </w:p>
    <w:p w14:paraId="0F6C6510" w14:textId="77777777" w:rsidR="00F011C5" w:rsidRPr="00F011C5" w:rsidRDefault="00F011C5" w:rsidP="00F011C5">
      <w:pPr>
        <w:pStyle w:val="ListParagraph"/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Data must be securely kept.</w:t>
      </w:r>
    </w:p>
    <w:p w14:paraId="4C6DD6F3" w14:textId="77777777" w:rsidR="00F011C5" w:rsidRPr="00F011C5" w:rsidRDefault="00F011C5" w:rsidP="00672D00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We use the GDPR rights for individuals.</w:t>
      </w:r>
    </w:p>
    <w:p w14:paraId="2CDC14B3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 xml:space="preserve">The right to be </w:t>
      </w:r>
      <w:proofErr w:type="gramStart"/>
      <w:r w:rsidRPr="00F011C5">
        <w:rPr>
          <w:rFonts w:asciiTheme="minorHAnsi" w:hAnsiTheme="minorHAnsi" w:cstheme="minorHAnsi"/>
          <w:szCs w:val="22"/>
        </w:rPr>
        <w:t>informed</w:t>
      </w:r>
      <w:proofErr w:type="gramEnd"/>
    </w:p>
    <w:p w14:paraId="1212EA80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right of access.</w:t>
      </w:r>
    </w:p>
    <w:p w14:paraId="7ABAF14F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right to rectification.</w:t>
      </w:r>
    </w:p>
    <w:p w14:paraId="70C86878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right to erasure.</w:t>
      </w:r>
    </w:p>
    <w:p w14:paraId="535CBEB3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right to restrict processing.</w:t>
      </w:r>
    </w:p>
    <w:p w14:paraId="280CC3A7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right to data portability.</w:t>
      </w:r>
    </w:p>
    <w:p w14:paraId="0CBAA35B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right to object.</w:t>
      </w:r>
    </w:p>
    <w:p w14:paraId="6F198AAF" w14:textId="77777777" w:rsidR="00F011C5" w:rsidRPr="00F011C5" w:rsidRDefault="00F011C5" w:rsidP="00F011C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Rights in relation to automated decision-making and profiling.</w:t>
      </w:r>
    </w:p>
    <w:p w14:paraId="41EA575B" w14:textId="77777777" w:rsidR="00F011C5" w:rsidRPr="00F011C5" w:rsidRDefault="00F011C5" w:rsidP="00F011C5">
      <w:pPr>
        <w:pStyle w:val="ListParagraph"/>
        <w:ind w:left="1080"/>
        <w:rPr>
          <w:rFonts w:asciiTheme="minorHAnsi" w:hAnsiTheme="minorHAnsi" w:cstheme="minorHAnsi"/>
          <w:szCs w:val="22"/>
        </w:rPr>
      </w:pPr>
    </w:p>
    <w:p w14:paraId="56261A98" w14:textId="713574A1" w:rsidR="00F011C5" w:rsidRPr="00F011C5" w:rsidRDefault="00F011C5" w:rsidP="00F011C5">
      <w:pPr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following procedures apply to information held about children.</w:t>
      </w:r>
    </w:p>
    <w:p w14:paraId="0ED71F93" w14:textId="77777777" w:rsidR="00F011C5" w:rsidRPr="00F011C5" w:rsidRDefault="00F011C5" w:rsidP="00F011C5">
      <w:pPr>
        <w:pStyle w:val="ListParagraph"/>
        <w:numPr>
          <w:ilvl w:val="0"/>
          <w:numId w:val="4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A child’s education records will be disclosed to their parent/carer on request or at regular meetings.</w:t>
      </w:r>
    </w:p>
    <w:p w14:paraId="6DE30285" w14:textId="77777777" w:rsidR="00F011C5" w:rsidRPr="00F011C5" w:rsidRDefault="00F011C5" w:rsidP="00F011C5">
      <w:pPr>
        <w:pStyle w:val="ListParagraph"/>
        <w:numPr>
          <w:ilvl w:val="0"/>
          <w:numId w:val="4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 xml:space="preserve">When a child moves to another setting or school all educational records relating to the child will be sent to the new setting/school. To ensure security, this data will be hand delivered or sent by royal mail signed for delivery. If the new setting/school is not known, every effort will be made to contact the parents or carers by post, </w:t>
      </w:r>
      <w:proofErr w:type="gramStart"/>
      <w:r w:rsidRPr="00F011C5">
        <w:rPr>
          <w:rFonts w:asciiTheme="minorHAnsi" w:hAnsiTheme="minorHAnsi" w:cstheme="minorHAnsi"/>
          <w:szCs w:val="22"/>
        </w:rPr>
        <w:t>telephone</w:t>
      </w:r>
      <w:proofErr w:type="gramEnd"/>
      <w:r w:rsidRPr="00F011C5">
        <w:rPr>
          <w:rFonts w:asciiTheme="minorHAnsi" w:hAnsiTheme="minorHAnsi" w:cstheme="minorHAnsi"/>
          <w:szCs w:val="22"/>
        </w:rPr>
        <w:t xml:space="preserve"> or email.</w:t>
      </w:r>
    </w:p>
    <w:p w14:paraId="38E4AA65" w14:textId="414D2047" w:rsidR="00F011C5" w:rsidRPr="00F011C5" w:rsidRDefault="00F011C5" w:rsidP="00F011C5">
      <w:pPr>
        <w:pStyle w:val="ListParagraph"/>
        <w:numPr>
          <w:ilvl w:val="0"/>
          <w:numId w:val="4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lastRenderedPageBreak/>
        <w:t>Children’s records will be stored securely. Paper files are locked in a filing cabinet when not in use. Playgroups laptop is locked in a filing cabinet when not in use. All data is securely backed up on an encrypted memory stick. To ensure maximum protection appropriate software is regularly updated.</w:t>
      </w:r>
    </w:p>
    <w:p w14:paraId="3769A4C2" w14:textId="77777777" w:rsidR="00F011C5" w:rsidRPr="00F011C5" w:rsidRDefault="00F011C5" w:rsidP="00F011C5">
      <w:pPr>
        <w:pStyle w:val="ListParagraph"/>
        <w:numPr>
          <w:ilvl w:val="0"/>
          <w:numId w:val="4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Information that is shared is done securely using a secure email system.</w:t>
      </w:r>
    </w:p>
    <w:p w14:paraId="6AE26590" w14:textId="77777777" w:rsidR="00F011C5" w:rsidRPr="00F011C5" w:rsidRDefault="00F011C5" w:rsidP="00F011C5">
      <w:pPr>
        <w:pStyle w:val="ListParagraph"/>
        <w:jc w:val="both"/>
        <w:rPr>
          <w:rFonts w:asciiTheme="minorHAnsi" w:hAnsiTheme="minorHAnsi" w:cstheme="minorHAnsi"/>
          <w:szCs w:val="22"/>
        </w:rPr>
      </w:pPr>
    </w:p>
    <w:p w14:paraId="0A5F4345" w14:textId="77777777" w:rsidR="00F011C5" w:rsidRPr="00F011C5" w:rsidRDefault="00F011C5" w:rsidP="00F011C5">
      <w:pPr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following procedures apply to information held about staff.</w:t>
      </w:r>
    </w:p>
    <w:p w14:paraId="03A46E95" w14:textId="5F1B6FD5" w:rsidR="00F011C5" w:rsidRPr="00F011C5" w:rsidRDefault="00F011C5" w:rsidP="00F011C5">
      <w:pPr>
        <w:pStyle w:val="ListParagraph"/>
        <w:numPr>
          <w:ilvl w:val="0"/>
          <w:numId w:val="5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 xml:space="preserve">Staff are to read through and update the personal information that is held yearly and inform </w:t>
      </w:r>
      <w:r w:rsidR="00A94F92">
        <w:rPr>
          <w:rFonts w:asciiTheme="minorHAnsi" w:hAnsiTheme="minorHAnsi" w:cstheme="minorHAnsi"/>
          <w:szCs w:val="22"/>
        </w:rPr>
        <w:t>Management</w:t>
      </w:r>
      <w:r w:rsidRPr="00F011C5">
        <w:rPr>
          <w:rFonts w:asciiTheme="minorHAnsi" w:hAnsiTheme="minorHAnsi" w:cstheme="minorHAnsi"/>
          <w:szCs w:val="22"/>
        </w:rPr>
        <w:t xml:space="preserve"> at the earliest opportunity if they believe that anything is inaccurate or untrue, or if they are dissatisfied with the information in any way.</w:t>
      </w:r>
    </w:p>
    <w:p w14:paraId="56330CAA" w14:textId="77777777" w:rsidR="00F011C5" w:rsidRPr="00F011C5" w:rsidRDefault="00F011C5" w:rsidP="00F011C5">
      <w:pPr>
        <w:pStyle w:val="ListParagraph"/>
        <w:numPr>
          <w:ilvl w:val="0"/>
          <w:numId w:val="5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Staff are welcome to look through their information at any point in time.</w:t>
      </w:r>
    </w:p>
    <w:p w14:paraId="7F79BAFB" w14:textId="77777777" w:rsidR="00F011C5" w:rsidRPr="00F011C5" w:rsidRDefault="00F011C5" w:rsidP="00F011C5">
      <w:pPr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The following procedures apply to any third parties that we are contracted with:</w:t>
      </w:r>
    </w:p>
    <w:p w14:paraId="7C073E98" w14:textId="77777777" w:rsidR="00F011C5" w:rsidRPr="00F011C5" w:rsidRDefault="00F011C5" w:rsidP="00F011C5">
      <w:pPr>
        <w:pStyle w:val="ListParagraph"/>
        <w:numPr>
          <w:ilvl w:val="0"/>
          <w:numId w:val="6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We have documents confirming their compliance with GDPR.</w:t>
      </w:r>
    </w:p>
    <w:p w14:paraId="3CF94089" w14:textId="77777777" w:rsidR="00F011C5" w:rsidRPr="00F011C5" w:rsidRDefault="00F011C5" w:rsidP="00F011C5">
      <w:pPr>
        <w:pStyle w:val="ListParagraph"/>
        <w:numPr>
          <w:ilvl w:val="0"/>
          <w:numId w:val="6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We have agreed safe sharing of information.</w:t>
      </w:r>
    </w:p>
    <w:p w14:paraId="412D903A" w14:textId="77777777" w:rsidR="00F011C5" w:rsidRPr="00F011C5" w:rsidRDefault="00F011C5" w:rsidP="00F011C5">
      <w:pPr>
        <w:pStyle w:val="ListParagraph"/>
        <w:numPr>
          <w:ilvl w:val="0"/>
          <w:numId w:val="6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F011C5">
        <w:rPr>
          <w:rFonts w:asciiTheme="minorHAnsi" w:hAnsiTheme="minorHAnsi" w:cstheme="minorHAnsi"/>
          <w:szCs w:val="22"/>
        </w:rPr>
        <w:t>Confidentiality agreements are in place.</w:t>
      </w:r>
    </w:p>
    <w:p w14:paraId="0C02CD5A" w14:textId="77777777" w:rsidR="00F011C5" w:rsidRPr="00653AC1" w:rsidRDefault="00F011C5" w:rsidP="00F011C5">
      <w:pPr>
        <w:rPr>
          <w:rFonts w:ascii="Arial" w:hAnsi="Arial" w:cs="Arial"/>
          <w:szCs w:val="22"/>
        </w:rPr>
      </w:pPr>
    </w:p>
    <w:p w14:paraId="628CA5B9" w14:textId="77777777" w:rsidR="00F011C5" w:rsidRPr="00BA7169" w:rsidRDefault="00F011C5" w:rsidP="00F011C5">
      <w:pPr>
        <w:rPr>
          <w:rFonts w:ascii="Arial" w:hAnsi="Arial" w:cs="Arial"/>
          <w:b/>
          <w:szCs w:val="22"/>
        </w:rPr>
      </w:pPr>
    </w:p>
    <w:p w14:paraId="0483E52E" w14:textId="77777777" w:rsidR="00F011C5" w:rsidRDefault="00F011C5"/>
    <w:sectPr w:rsidR="00F011C5" w:rsidSect="00947A30">
      <w:headerReference w:type="default" r:id="rId7"/>
      <w:footerReference w:type="default" r:id="rId8"/>
      <w:pgSz w:w="12240" w:h="15840"/>
      <w:pgMar w:top="567" w:right="720" w:bottom="720" w:left="720" w:header="709" w:footer="70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3E7C2" w14:textId="77777777" w:rsidR="00C07B48" w:rsidRDefault="00C07B48">
      <w:r>
        <w:separator/>
      </w:r>
    </w:p>
  </w:endnote>
  <w:endnote w:type="continuationSeparator" w:id="0">
    <w:p w14:paraId="7B000093" w14:textId="77777777" w:rsidR="00C07B48" w:rsidRDefault="00C0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48700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135136" w14:textId="0D431478" w:rsidR="009008DF" w:rsidRDefault="009008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58DD0C" w14:textId="77777777" w:rsidR="00A94F92" w:rsidRDefault="00A94F92">
    <w:pPr>
      <w:pStyle w:val="Footer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184BC" w14:textId="77777777" w:rsidR="00C07B48" w:rsidRDefault="00C07B48">
      <w:r>
        <w:separator/>
      </w:r>
    </w:p>
  </w:footnote>
  <w:footnote w:type="continuationSeparator" w:id="0">
    <w:p w14:paraId="3EBF42D5" w14:textId="77777777" w:rsidR="00C07B48" w:rsidRDefault="00C07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E949B" w14:textId="77777777" w:rsidR="00A94F92" w:rsidRPr="00D04CEF" w:rsidRDefault="00A94F92" w:rsidP="00561EE2">
    <w:pPr>
      <w:pStyle w:val="Header"/>
      <w:jc w:val="center"/>
      <w:rPr>
        <w:rFonts w:ascii="Arial" w:hAnsi="Arial" w:cs="Arial"/>
        <w:b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90E74"/>
    <w:multiLevelType w:val="hybridMultilevel"/>
    <w:tmpl w:val="60C614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1E2A6B"/>
    <w:multiLevelType w:val="hybridMultilevel"/>
    <w:tmpl w:val="F47865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212316"/>
    <w:multiLevelType w:val="hybridMultilevel"/>
    <w:tmpl w:val="65AE567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8E120A"/>
    <w:multiLevelType w:val="hybridMultilevel"/>
    <w:tmpl w:val="542EE5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58589B"/>
    <w:multiLevelType w:val="hybridMultilevel"/>
    <w:tmpl w:val="E5BE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A437E4"/>
    <w:multiLevelType w:val="hybridMultilevel"/>
    <w:tmpl w:val="D03626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88690">
    <w:abstractNumId w:val="3"/>
  </w:num>
  <w:num w:numId="2" w16cid:durableId="1202745053">
    <w:abstractNumId w:val="4"/>
  </w:num>
  <w:num w:numId="3" w16cid:durableId="1947736608">
    <w:abstractNumId w:val="0"/>
  </w:num>
  <w:num w:numId="4" w16cid:durableId="495998550">
    <w:abstractNumId w:val="2"/>
  </w:num>
  <w:num w:numId="5" w16cid:durableId="1638026857">
    <w:abstractNumId w:val="1"/>
  </w:num>
  <w:num w:numId="6" w16cid:durableId="1358967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1C5"/>
    <w:rsid w:val="001B5977"/>
    <w:rsid w:val="002764A8"/>
    <w:rsid w:val="004018A9"/>
    <w:rsid w:val="004F7992"/>
    <w:rsid w:val="00672D00"/>
    <w:rsid w:val="00705454"/>
    <w:rsid w:val="007428DC"/>
    <w:rsid w:val="008149C9"/>
    <w:rsid w:val="00864A25"/>
    <w:rsid w:val="009008DF"/>
    <w:rsid w:val="00947A30"/>
    <w:rsid w:val="00952F1D"/>
    <w:rsid w:val="009F5881"/>
    <w:rsid w:val="00A16245"/>
    <w:rsid w:val="00A94F92"/>
    <w:rsid w:val="00AA6C84"/>
    <w:rsid w:val="00B54E7B"/>
    <w:rsid w:val="00C07B48"/>
    <w:rsid w:val="00EF24C9"/>
    <w:rsid w:val="00F011C5"/>
    <w:rsid w:val="00F6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73085"/>
  <w15:chartTrackingRefBased/>
  <w15:docId w15:val="{0B2068C6-C106-4227-A97B-4D252E71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C5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11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011C5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rsid w:val="00F011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1C5"/>
    <w:rPr>
      <w:rFonts w:ascii="Book Antiqua" w:eastAsia="Times New Roman" w:hAnsi="Book Antiqua" w:cs="Times New Roman"/>
      <w:szCs w:val="20"/>
    </w:rPr>
  </w:style>
  <w:style w:type="paragraph" w:styleId="ListParagraph">
    <w:name w:val="List Paragraph"/>
    <w:basedOn w:val="Normal"/>
    <w:uiPriority w:val="34"/>
    <w:qFormat/>
    <w:rsid w:val="00F011C5"/>
    <w:pPr>
      <w:ind w:left="720"/>
    </w:pPr>
  </w:style>
  <w:style w:type="character" w:styleId="Hyperlink">
    <w:name w:val="Hyperlink"/>
    <w:uiPriority w:val="99"/>
    <w:unhideWhenUsed/>
    <w:rsid w:val="00F01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Nikki Edwards</cp:lastModifiedBy>
  <cp:revision>12</cp:revision>
  <cp:lastPrinted>2022-05-18T12:11:00Z</cp:lastPrinted>
  <dcterms:created xsi:type="dcterms:W3CDTF">2020-11-24T15:14:00Z</dcterms:created>
  <dcterms:modified xsi:type="dcterms:W3CDTF">2024-05-01T08:37:00Z</dcterms:modified>
</cp:coreProperties>
</file>