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49397" w14:textId="6B95B651" w:rsidR="00CF2BD9" w:rsidRPr="003E3FFE" w:rsidRDefault="00CF2BD9" w:rsidP="00CF2BD9">
      <w:pPr>
        <w:jc w:val="center"/>
        <w:rPr>
          <w:rFonts w:asciiTheme="minorHAnsi" w:hAnsiTheme="minorHAnsi" w:cstheme="minorHAnsi"/>
          <w:bCs/>
          <w:sz w:val="32"/>
          <w:szCs w:val="32"/>
        </w:rPr>
      </w:pPr>
      <w:r w:rsidRPr="003E3FFE">
        <w:rPr>
          <w:rFonts w:asciiTheme="minorHAnsi" w:hAnsiTheme="minorHAnsi" w:cstheme="minorHAnsi"/>
          <w:bCs/>
          <w:sz w:val="32"/>
          <w:szCs w:val="32"/>
        </w:rPr>
        <w:t>Involving and Consulting Children</w:t>
      </w:r>
    </w:p>
    <w:p w14:paraId="7A8EC6CB" w14:textId="2FE2CDBD" w:rsidR="00CF2BD9" w:rsidRPr="003E3FFE" w:rsidRDefault="00CF2BD9" w:rsidP="00CF2BD9">
      <w:pPr>
        <w:jc w:val="center"/>
        <w:rPr>
          <w:rFonts w:ascii="Arial" w:hAnsi="Arial" w:cs="Arial"/>
          <w:sz w:val="32"/>
          <w:szCs w:val="32"/>
        </w:rPr>
      </w:pPr>
    </w:p>
    <w:p w14:paraId="526D49C3" w14:textId="7AC45A53" w:rsidR="00CF2BD9" w:rsidRPr="00CF2BD9" w:rsidRDefault="00CF2BD9" w:rsidP="00CF2BD9">
      <w:pPr>
        <w:pStyle w:val="Heading1"/>
        <w:jc w:val="left"/>
        <w:rPr>
          <w:rFonts w:asciiTheme="minorHAnsi" w:hAnsiTheme="minorHAnsi" w:cstheme="minorHAnsi"/>
          <w:szCs w:val="22"/>
          <w:u w:val="none"/>
        </w:rPr>
      </w:pPr>
      <w:r w:rsidRPr="00CF2BD9">
        <w:rPr>
          <w:rFonts w:asciiTheme="minorHAnsi" w:hAnsiTheme="minorHAnsi" w:cstheme="minorHAnsi"/>
          <w:szCs w:val="22"/>
          <w:u w:val="none"/>
        </w:rPr>
        <w:t>P</w:t>
      </w:r>
      <w:r w:rsidR="00E914F3">
        <w:rPr>
          <w:rFonts w:asciiTheme="minorHAnsi" w:hAnsiTheme="minorHAnsi" w:cstheme="minorHAnsi"/>
          <w:szCs w:val="22"/>
          <w:u w:val="none"/>
        </w:rPr>
        <w:t>olicy</w:t>
      </w:r>
    </w:p>
    <w:p w14:paraId="45B3ACF5" w14:textId="77777777" w:rsidR="00CF2BD9" w:rsidRPr="00CF2BD9" w:rsidRDefault="00CF2BD9" w:rsidP="00CF2BD9">
      <w:pPr>
        <w:jc w:val="both"/>
        <w:rPr>
          <w:rFonts w:asciiTheme="minorHAnsi" w:hAnsiTheme="minorHAnsi" w:cstheme="minorHAnsi"/>
          <w:b/>
          <w:sz w:val="16"/>
          <w:szCs w:val="16"/>
        </w:rPr>
      </w:pPr>
    </w:p>
    <w:p w14:paraId="18FF1B28" w14:textId="77777777" w:rsidR="00CF2BD9" w:rsidRPr="00CF2BD9" w:rsidRDefault="00CF2BD9" w:rsidP="00CF2BD9">
      <w:pPr>
        <w:rPr>
          <w:rFonts w:asciiTheme="minorHAnsi" w:hAnsiTheme="minorHAnsi" w:cstheme="minorHAnsi"/>
          <w:szCs w:val="22"/>
        </w:rPr>
      </w:pPr>
      <w:r w:rsidRPr="00CF2BD9">
        <w:rPr>
          <w:rFonts w:asciiTheme="minorHAnsi" w:hAnsiTheme="minorHAnsi" w:cstheme="minorHAnsi"/>
          <w:szCs w:val="22"/>
        </w:rPr>
        <w:t>Our setting and all its members of staff are committed, wherever appropriate, to the principle of involving and consulting children when decisions are made that affect them.</w:t>
      </w:r>
    </w:p>
    <w:p w14:paraId="0DC19371" w14:textId="77777777" w:rsidR="00CF2BD9" w:rsidRPr="00CF2BD9" w:rsidRDefault="00CF2BD9" w:rsidP="00CF2BD9">
      <w:pPr>
        <w:jc w:val="both"/>
        <w:rPr>
          <w:rFonts w:asciiTheme="minorHAnsi" w:hAnsiTheme="minorHAnsi" w:cstheme="minorHAnsi"/>
          <w:szCs w:val="22"/>
        </w:rPr>
      </w:pPr>
    </w:p>
    <w:p w14:paraId="56421B95" w14:textId="0C166E60" w:rsidR="00CF2BD9" w:rsidRPr="00CF2BD9" w:rsidRDefault="00CF2BD9" w:rsidP="00CF2BD9">
      <w:pPr>
        <w:jc w:val="both"/>
        <w:rPr>
          <w:rFonts w:asciiTheme="minorHAnsi" w:hAnsiTheme="minorHAnsi" w:cstheme="minorHAnsi"/>
          <w:b/>
          <w:szCs w:val="22"/>
        </w:rPr>
      </w:pPr>
      <w:r w:rsidRPr="00CF2BD9">
        <w:rPr>
          <w:rFonts w:asciiTheme="minorHAnsi" w:hAnsiTheme="minorHAnsi" w:cstheme="minorHAnsi"/>
          <w:b/>
          <w:szCs w:val="22"/>
        </w:rPr>
        <w:t>P</w:t>
      </w:r>
      <w:r w:rsidR="00E914F3">
        <w:rPr>
          <w:rFonts w:asciiTheme="minorHAnsi" w:hAnsiTheme="minorHAnsi" w:cstheme="minorHAnsi"/>
          <w:b/>
          <w:szCs w:val="22"/>
        </w:rPr>
        <w:t>rocedures</w:t>
      </w:r>
    </w:p>
    <w:p w14:paraId="4129128C" w14:textId="77777777" w:rsidR="00CF2BD9" w:rsidRPr="00CF2BD9" w:rsidRDefault="00CF2BD9" w:rsidP="00CF2BD9">
      <w:pPr>
        <w:jc w:val="both"/>
        <w:rPr>
          <w:rFonts w:asciiTheme="minorHAnsi" w:hAnsiTheme="minorHAnsi" w:cstheme="minorHAnsi"/>
          <w:b/>
          <w:sz w:val="16"/>
          <w:szCs w:val="16"/>
        </w:rPr>
      </w:pPr>
    </w:p>
    <w:p w14:paraId="5FB96285" w14:textId="77777777" w:rsidR="00CF2BD9" w:rsidRPr="00CF2BD9" w:rsidRDefault="00CF2BD9" w:rsidP="00CF2BD9">
      <w:pPr>
        <w:rPr>
          <w:rFonts w:asciiTheme="minorHAnsi" w:hAnsiTheme="minorHAnsi" w:cstheme="minorHAnsi"/>
          <w:szCs w:val="22"/>
        </w:rPr>
      </w:pPr>
      <w:r w:rsidRPr="00CF2BD9">
        <w:rPr>
          <w:rFonts w:asciiTheme="minorHAnsi" w:hAnsiTheme="minorHAnsi" w:cstheme="minorHAnsi"/>
          <w:szCs w:val="22"/>
        </w:rPr>
        <w:t>We believe that actively promoting the participation of children in decision-making process is beneficial to children, staff and the setting as a whole.</w:t>
      </w:r>
    </w:p>
    <w:p w14:paraId="6605641A" w14:textId="77777777" w:rsidR="00CF2BD9" w:rsidRPr="00CF2BD9" w:rsidRDefault="00CF2BD9" w:rsidP="00CF2BD9">
      <w:pPr>
        <w:rPr>
          <w:rFonts w:asciiTheme="minorHAnsi" w:hAnsiTheme="minorHAnsi" w:cstheme="minorHAnsi"/>
          <w:szCs w:val="22"/>
        </w:rPr>
      </w:pPr>
    </w:p>
    <w:p w14:paraId="77DE26D6" w14:textId="77777777" w:rsidR="00CF2BD9" w:rsidRPr="00CF2BD9" w:rsidRDefault="00CF2BD9" w:rsidP="00CF2BD9">
      <w:pPr>
        <w:rPr>
          <w:rFonts w:asciiTheme="minorHAnsi" w:hAnsiTheme="minorHAnsi" w:cstheme="minorHAnsi"/>
          <w:szCs w:val="22"/>
        </w:rPr>
      </w:pPr>
      <w:r w:rsidRPr="00CF2BD9">
        <w:rPr>
          <w:rFonts w:asciiTheme="minorHAnsi" w:hAnsiTheme="minorHAnsi" w:cstheme="minorHAnsi"/>
          <w:szCs w:val="22"/>
        </w:rPr>
        <w:t>Our setting’s commitment to involving and consulting children stems from the “listening to children” provisions set out in Articles 12 and 13 of the United Nations Convention on the Rights of the Child. These state that:</w:t>
      </w:r>
    </w:p>
    <w:p w14:paraId="2084E771" w14:textId="77777777" w:rsidR="00CF2BD9" w:rsidRPr="00CF2BD9" w:rsidRDefault="00CF2BD9" w:rsidP="00CF2BD9">
      <w:pPr>
        <w:jc w:val="both"/>
        <w:rPr>
          <w:rFonts w:asciiTheme="minorHAnsi" w:hAnsiTheme="minorHAnsi" w:cstheme="minorHAnsi"/>
          <w:szCs w:val="22"/>
        </w:rPr>
      </w:pPr>
    </w:p>
    <w:p w14:paraId="25AF8BBB" w14:textId="77777777" w:rsidR="00CF2BD9" w:rsidRPr="00CF2BD9" w:rsidRDefault="00CF2BD9" w:rsidP="00CF2BD9">
      <w:pPr>
        <w:numPr>
          <w:ilvl w:val="0"/>
          <w:numId w:val="1"/>
        </w:numPr>
        <w:rPr>
          <w:rFonts w:asciiTheme="minorHAnsi" w:hAnsiTheme="minorHAnsi" w:cstheme="minorHAnsi"/>
          <w:szCs w:val="22"/>
        </w:rPr>
      </w:pPr>
      <w:r w:rsidRPr="00CF2BD9">
        <w:rPr>
          <w:rFonts w:asciiTheme="minorHAnsi" w:hAnsiTheme="minorHAnsi" w:cstheme="minorHAnsi"/>
          <w:szCs w:val="22"/>
        </w:rPr>
        <w:t>A child’s opinion should be taken into account in anything that affects them.</w:t>
      </w:r>
    </w:p>
    <w:p w14:paraId="5A9048D1" w14:textId="77777777" w:rsidR="00CF2BD9" w:rsidRPr="00CF2BD9" w:rsidRDefault="00CF2BD9" w:rsidP="00CF2BD9">
      <w:pPr>
        <w:numPr>
          <w:ilvl w:val="0"/>
          <w:numId w:val="1"/>
        </w:numPr>
        <w:rPr>
          <w:rFonts w:asciiTheme="minorHAnsi" w:hAnsiTheme="minorHAnsi" w:cstheme="minorHAnsi"/>
          <w:szCs w:val="22"/>
        </w:rPr>
      </w:pPr>
      <w:r w:rsidRPr="00CF2BD9">
        <w:rPr>
          <w:rFonts w:asciiTheme="minorHAnsi" w:hAnsiTheme="minorHAnsi" w:cstheme="minorHAnsi"/>
          <w:szCs w:val="22"/>
        </w:rPr>
        <w:t>Children should have information disseminated in a way that enables them to make choices and decisions.</w:t>
      </w:r>
    </w:p>
    <w:p w14:paraId="6C46697E" w14:textId="77777777" w:rsidR="00CF2BD9" w:rsidRPr="00CF2BD9" w:rsidRDefault="00CF2BD9" w:rsidP="00CF2BD9">
      <w:pPr>
        <w:jc w:val="both"/>
        <w:rPr>
          <w:rFonts w:asciiTheme="minorHAnsi" w:hAnsiTheme="minorHAnsi" w:cstheme="minorHAnsi"/>
          <w:szCs w:val="22"/>
        </w:rPr>
      </w:pPr>
    </w:p>
    <w:p w14:paraId="6449F25E" w14:textId="77777777" w:rsidR="00CF2BD9" w:rsidRPr="00CF2BD9" w:rsidRDefault="00CF2BD9" w:rsidP="00CF2BD9">
      <w:pPr>
        <w:rPr>
          <w:rFonts w:asciiTheme="minorHAnsi" w:hAnsiTheme="minorHAnsi" w:cstheme="minorHAnsi"/>
          <w:szCs w:val="22"/>
        </w:rPr>
      </w:pPr>
      <w:r w:rsidRPr="00CF2BD9">
        <w:rPr>
          <w:rFonts w:asciiTheme="minorHAnsi" w:hAnsiTheme="minorHAnsi" w:cstheme="minorHAnsi"/>
          <w:szCs w:val="22"/>
        </w:rPr>
        <w:t>For children, involvement and consultation helps them to develop new skills such as negotiating, sharing and understanding the perspectives of others. It helps them to understand how decisions are made, and recognises that their opinions are important.</w:t>
      </w:r>
    </w:p>
    <w:p w14:paraId="03E3FA10" w14:textId="77777777" w:rsidR="00CF2BD9" w:rsidRPr="00CF2BD9" w:rsidRDefault="00CF2BD9" w:rsidP="00CF2BD9">
      <w:pPr>
        <w:rPr>
          <w:rFonts w:asciiTheme="minorHAnsi" w:hAnsiTheme="minorHAnsi" w:cstheme="minorHAnsi"/>
          <w:szCs w:val="22"/>
        </w:rPr>
      </w:pPr>
    </w:p>
    <w:p w14:paraId="5BFCD93B" w14:textId="77777777" w:rsidR="00CF2BD9" w:rsidRPr="00CF2BD9" w:rsidRDefault="00CF2BD9" w:rsidP="00CF2BD9">
      <w:pPr>
        <w:rPr>
          <w:rFonts w:asciiTheme="minorHAnsi" w:hAnsiTheme="minorHAnsi" w:cstheme="minorHAnsi"/>
          <w:szCs w:val="22"/>
        </w:rPr>
      </w:pPr>
      <w:r w:rsidRPr="00CF2BD9">
        <w:rPr>
          <w:rFonts w:asciiTheme="minorHAnsi" w:hAnsiTheme="minorHAnsi" w:cstheme="minorHAnsi"/>
          <w:szCs w:val="22"/>
        </w:rPr>
        <w:t>For both the staff and the setting, there are multiple benefits of such an approach such as improved behaviour, a relationship with children based on partnership, a more cohesive environment and activities and decisions over which children feel a sense of ownership.</w:t>
      </w:r>
      <w:r w:rsidRPr="00CF2BD9">
        <w:rPr>
          <w:rFonts w:asciiTheme="minorHAnsi" w:hAnsiTheme="minorHAnsi" w:cstheme="minorHAnsi"/>
          <w:strike/>
          <w:szCs w:val="22"/>
        </w:rPr>
        <w:t xml:space="preserve">  </w:t>
      </w:r>
    </w:p>
    <w:p w14:paraId="0E2686BA" w14:textId="77777777" w:rsidR="00CF2BD9" w:rsidRPr="00CF2BD9" w:rsidRDefault="00CF2BD9" w:rsidP="00CF2BD9">
      <w:pPr>
        <w:rPr>
          <w:rFonts w:asciiTheme="minorHAnsi" w:hAnsiTheme="minorHAnsi" w:cstheme="minorHAnsi"/>
          <w:szCs w:val="22"/>
        </w:rPr>
      </w:pPr>
    </w:p>
    <w:p w14:paraId="770B3C53" w14:textId="77777777" w:rsidR="00CF2BD9" w:rsidRPr="00CF2BD9" w:rsidRDefault="00CF2BD9" w:rsidP="00CF2BD9">
      <w:pPr>
        <w:rPr>
          <w:rFonts w:asciiTheme="minorHAnsi" w:hAnsiTheme="minorHAnsi" w:cstheme="minorHAnsi"/>
          <w:szCs w:val="22"/>
        </w:rPr>
      </w:pPr>
      <w:r w:rsidRPr="00CF2BD9">
        <w:rPr>
          <w:rFonts w:asciiTheme="minorHAnsi" w:hAnsiTheme="minorHAnsi" w:cstheme="minorHAnsi"/>
          <w:szCs w:val="22"/>
        </w:rPr>
        <w:t>All children will be listened to and consulted actively. This will take a number of forms, including:</w:t>
      </w:r>
    </w:p>
    <w:p w14:paraId="0516232F" w14:textId="77777777" w:rsidR="00CF2BD9" w:rsidRPr="00CF2BD9" w:rsidRDefault="00CF2BD9" w:rsidP="00CF2BD9">
      <w:pPr>
        <w:jc w:val="both"/>
        <w:rPr>
          <w:rFonts w:asciiTheme="minorHAnsi" w:hAnsiTheme="minorHAnsi" w:cstheme="minorHAnsi"/>
          <w:szCs w:val="22"/>
        </w:rPr>
      </w:pPr>
    </w:p>
    <w:p w14:paraId="3D506C42" w14:textId="77777777" w:rsidR="00CF2BD9" w:rsidRPr="00CF2BD9" w:rsidRDefault="00CF2BD9" w:rsidP="00CF2BD9">
      <w:pPr>
        <w:numPr>
          <w:ilvl w:val="0"/>
          <w:numId w:val="2"/>
        </w:numPr>
        <w:rPr>
          <w:rFonts w:asciiTheme="minorHAnsi" w:hAnsiTheme="minorHAnsi" w:cstheme="minorHAnsi"/>
          <w:szCs w:val="22"/>
        </w:rPr>
      </w:pPr>
      <w:r w:rsidRPr="00CF2BD9">
        <w:rPr>
          <w:rFonts w:asciiTheme="minorHAnsi" w:hAnsiTheme="minorHAnsi" w:cstheme="minorHAnsi"/>
          <w:szCs w:val="22"/>
        </w:rPr>
        <w:t>Listening to what they say in speech and other forms of communication.</w:t>
      </w:r>
    </w:p>
    <w:p w14:paraId="515603EE" w14:textId="77777777" w:rsidR="00CF2BD9" w:rsidRPr="00CF2BD9" w:rsidRDefault="00CF2BD9" w:rsidP="00CF2BD9">
      <w:pPr>
        <w:numPr>
          <w:ilvl w:val="0"/>
          <w:numId w:val="2"/>
        </w:numPr>
        <w:rPr>
          <w:rFonts w:asciiTheme="minorHAnsi" w:hAnsiTheme="minorHAnsi" w:cstheme="minorHAnsi"/>
          <w:szCs w:val="22"/>
        </w:rPr>
      </w:pPr>
      <w:r w:rsidRPr="00CF2BD9">
        <w:rPr>
          <w:rFonts w:asciiTheme="minorHAnsi" w:hAnsiTheme="minorHAnsi" w:cstheme="minorHAnsi"/>
          <w:szCs w:val="22"/>
        </w:rPr>
        <w:t>Observing body language and behaviour.</w:t>
      </w:r>
    </w:p>
    <w:p w14:paraId="6BE1A723" w14:textId="77777777" w:rsidR="00CF2BD9" w:rsidRPr="00CF2BD9" w:rsidRDefault="00CF2BD9" w:rsidP="00CF2BD9">
      <w:pPr>
        <w:numPr>
          <w:ilvl w:val="0"/>
          <w:numId w:val="2"/>
        </w:numPr>
        <w:rPr>
          <w:rFonts w:asciiTheme="minorHAnsi" w:hAnsiTheme="minorHAnsi" w:cstheme="minorHAnsi"/>
          <w:szCs w:val="22"/>
        </w:rPr>
      </w:pPr>
      <w:r w:rsidRPr="00CF2BD9">
        <w:rPr>
          <w:rFonts w:asciiTheme="minorHAnsi" w:hAnsiTheme="minorHAnsi" w:cstheme="minorHAnsi"/>
          <w:szCs w:val="22"/>
        </w:rPr>
        <w:t>Role play.</w:t>
      </w:r>
    </w:p>
    <w:p w14:paraId="4AD5D636" w14:textId="77777777" w:rsidR="00CF2BD9" w:rsidRPr="00CF2BD9" w:rsidRDefault="00CF2BD9" w:rsidP="00CF2BD9">
      <w:pPr>
        <w:numPr>
          <w:ilvl w:val="0"/>
          <w:numId w:val="2"/>
        </w:numPr>
        <w:rPr>
          <w:rFonts w:asciiTheme="minorHAnsi" w:hAnsiTheme="minorHAnsi" w:cstheme="minorHAnsi"/>
          <w:szCs w:val="22"/>
        </w:rPr>
      </w:pPr>
      <w:r w:rsidRPr="00CF2BD9">
        <w:rPr>
          <w:rFonts w:asciiTheme="minorHAnsi" w:hAnsiTheme="minorHAnsi" w:cstheme="minorHAnsi"/>
          <w:szCs w:val="22"/>
        </w:rPr>
        <w:t>Through play and creative expression and the use of visual aids.</w:t>
      </w:r>
    </w:p>
    <w:p w14:paraId="0887B00F" w14:textId="77777777" w:rsidR="00CF2BD9" w:rsidRPr="00CF2BD9" w:rsidRDefault="00CF2BD9" w:rsidP="00CF2BD9">
      <w:pPr>
        <w:numPr>
          <w:ilvl w:val="0"/>
          <w:numId w:val="2"/>
        </w:numPr>
        <w:rPr>
          <w:rFonts w:asciiTheme="minorHAnsi" w:hAnsiTheme="minorHAnsi" w:cstheme="minorHAnsi"/>
          <w:szCs w:val="22"/>
        </w:rPr>
      </w:pPr>
      <w:r w:rsidRPr="00CF2BD9">
        <w:rPr>
          <w:rFonts w:asciiTheme="minorHAnsi" w:hAnsiTheme="minorHAnsi" w:cstheme="minorHAnsi"/>
          <w:szCs w:val="22"/>
        </w:rPr>
        <w:t>Feedback on activities.</w:t>
      </w:r>
    </w:p>
    <w:p w14:paraId="5879EC24" w14:textId="77777777" w:rsidR="00CF2BD9" w:rsidRPr="00CF2BD9" w:rsidRDefault="00CF2BD9" w:rsidP="00CF2BD9">
      <w:pPr>
        <w:numPr>
          <w:ilvl w:val="0"/>
          <w:numId w:val="2"/>
        </w:numPr>
        <w:rPr>
          <w:rFonts w:asciiTheme="minorHAnsi" w:hAnsiTheme="minorHAnsi" w:cstheme="minorHAnsi"/>
          <w:szCs w:val="22"/>
        </w:rPr>
      </w:pPr>
      <w:r w:rsidRPr="00CF2BD9">
        <w:rPr>
          <w:rFonts w:asciiTheme="minorHAnsi" w:hAnsiTheme="minorHAnsi" w:cstheme="minorHAnsi"/>
          <w:szCs w:val="22"/>
        </w:rPr>
        <w:t>Notice boards and displays</w:t>
      </w:r>
      <w:r w:rsidRPr="00CF2BD9">
        <w:rPr>
          <w:rFonts w:asciiTheme="minorHAnsi" w:hAnsiTheme="minorHAnsi" w:cstheme="minorHAnsi"/>
          <w:color w:val="FF0000"/>
          <w:szCs w:val="22"/>
        </w:rPr>
        <w:t xml:space="preserve"> </w:t>
      </w:r>
      <w:r w:rsidRPr="00CF2BD9">
        <w:rPr>
          <w:rFonts w:asciiTheme="minorHAnsi" w:hAnsiTheme="minorHAnsi" w:cstheme="minorHAnsi"/>
          <w:szCs w:val="22"/>
        </w:rPr>
        <w:t>that carry important information about activities and any other relevant topics.</w:t>
      </w:r>
    </w:p>
    <w:p w14:paraId="5864FFDC" w14:textId="77777777" w:rsidR="00CF2BD9" w:rsidRPr="00CF2BD9" w:rsidRDefault="00CF2BD9" w:rsidP="00CF2BD9">
      <w:pPr>
        <w:pStyle w:val="Header"/>
        <w:tabs>
          <w:tab w:val="clear" w:pos="4320"/>
          <w:tab w:val="clear" w:pos="8640"/>
        </w:tabs>
        <w:rPr>
          <w:rFonts w:asciiTheme="minorHAnsi" w:hAnsiTheme="minorHAnsi" w:cstheme="minorHAnsi"/>
          <w:szCs w:val="22"/>
        </w:rPr>
      </w:pPr>
    </w:p>
    <w:p w14:paraId="35B89282" w14:textId="77777777" w:rsidR="00CF2BD9" w:rsidRPr="00CF2BD9" w:rsidRDefault="00CF2BD9" w:rsidP="00CF2BD9">
      <w:pPr>
        <w:rPr>
          <w:rFonts w:asciiTheme="minorHAnsi" w:hAnsiTheme="minorHAnsi" w:cstheme="minorHAnsi"/>
          <w:szCs w:val="22"/>
        </w:rPr>
      </w:pPr>
      <w:r w:rsidRPr="00CF2BD9">
        <w:rPr>
          <w:rFonts w:asciiTheme="minorHAnsi" w:hAnsiTheme="minorHAnsi" w:cstheme="minorHAnsi"/>
          <w:szCs w:val="22"/>
        </w:rPr>
        <w:t>Age, maturity and the type of decision being made will determine the extent and nature of children’s involvement. However, the emphasis should always be strongly in favour of involving children.</w:t>
      </w:r>
    </w:p>
    <w:p w14:paraId="04D95B2C" w14:textId="77777777" w:rsidR="00CF2BD9" w:rsidRPr="00CF2BD9" w:rsidRDefault="00CF2BD9" w:rsidP="00CF2BD9">
      <w:pPr>
        <w:rPr>
          <w:rFonts w:asciiTheme="minorHAnsi" w:hAnsiTheme="minorHAnsi" w:cstheme="minorHAnsi"/>
          <w:szCs w:val="22"/>
        </w:rPr>
      </w:pPr>
    </w:p>
    <w:p w14:paraId="218B6793" w14:textId="14CB89BF" w:rsidR="00CF2BD9" w:rsidRPr="00CF2BD9" w:rsidRDefault="00CF2BD9" w:rsidP="00CF2BD9">
      <w:pPr>
        <w:rPr>
          <w:rFonts w:asciiTheme="minorHAnsi" w:hAnsiTheme="minorHAnsi" w:cstheme="minorHAnsi"/>
          <w:szCs w:val="22"/>
        </w:rPr>
      </w:pPr>
      <w:r w:rsidRPr="00CF2BD9">
        <w:rPr>
          <w:rFonts w:asciiTheme="minorHAnsi" w:hAnsiTheme="minorHAnsi" w:cstheme="minorHAnsi"/>
          <w:szCs w:val="22"/>
        </w:rPr>
        <w:t>Consultation and involvement will be regularly monitored and acted upon so that children are able to see that their input has led to visible outcomes. The setting and its staff will also be clear about what decisions children will be involved in, and attempt to offer clear explanations if and when consultation and involvement is deemed inappropriate</w:t>
      </w:r>
      <w:r w:rsidR="002A3463">
        <w:rPr>
          <w:rFonts w:asciiTheme="minorHAnsi" w:hAnsiTheme="minorHAnsi" w:cstheme="minorHAnsi"/>
          <w:szCs w:val="22"/>
        </w:rPr>
        <w:t>.</w:t>
      </w:r>
    </w:p>
    <w:p w14:paraId="00CA17C5" w14:textId="77777777" w:rsidR="00CF2BD9" w:rsidRDefault="00CF2BD9"/>
    <w:sectPr w:rsidR="00CF2BD9" w:rsidSect="00122B30">
      <w:footerReference w:type="default" r:id="rId7"/>
      <w:pgSz w:w="11906" w:h="16838"/>
      <w:pgMar w:top="720" w:right="720" w:bottom="720" w:left="720" w:header="708" w:footer="0" w:gutter="0"/>
      <w:pgNumType w:start="2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B2C32" w14:textId="77777777" w:rsidR="00701EBE" w:rsidRDefault="00701EBE" w:rsidP="00FB0685">
      <w:r>
        <w:separator/>
      </w:r>
    </w:p>
  </w:endnote>
  <w:endnote w:type="continuationSeparator" w:id="0">
    <w:p w14:paraId="6E8AF022" w14:textId="77777777" w:rsidR="00701EBE" w:rsidRDefault="00701EBE" w:rsidP="00FB0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159341"/>
      <w:docPartObj>
        <w:docPartGallery w:val="Page Numbers (Bottom of Page)"/>
        <w:docPartUnique/>
      </w:docPartObj>
    </w:sdtPr>
    <w:sdtEndPr>
      <w:rPr>
        <w:noProof/>
      </w:rPr>
    </w:sdtEndPr>
    <w:sdtContent>
      <w:p w14:paraId="746D6EA9" w14:textId="6BB4A4A8" w:rsidR="00FB0685" w:rsidRDefault="00FB068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B0394A" w14:textId="77777777" w:rsidR="00FB0685" w:rsidRDefault="00FB06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B5246" w14:textId="77777777" w:rsidR="00701EBE" w:rsidRDefault="00701EBE" w:rsidP="00FB0685">
      <w:r>
        <w:separator/>
      </w:r>
    </w:p>
  </w:footnote>
  <w:footnote w:type="continuationSeparator" w:id="0">
    <w:p w14:paraId="61D262D6" w14:textId="77777777" w:rsidR="00701EBE" w:rsidRDefault="00701EBE" w:rsidP="00FB06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3E4B4A"/>
    <w:multiLevelType w:val="hybridMultilevel"/>
    <w:tmpl w:val="1A7A27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486E68B1"/>
    <w:multiLevelType w:val="hybridMultilevel"/>
    <w:tmpl w:val="161201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339047708">
    <w:abstractNumId w:val="0"/>
  </w:num>
  <w:num w:numId="2" w16cid:durableId="451286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BD9"/>
    <w:rsid w:val="00075B9D"/>
    <w:rsid w:val="000D36BD"/>
    <w:rsid w:val="00122B30"/>
    <w:rsid w:val="00165FA6"/>
    <w:rsid w:val="002A3463"/>
    <w:rsid w:val="002C776B"/>
    <w:rsid w:val="003E3FFE"/>
    <w:rsid w:val="00701EBE"/>
    <w:rsid w:val="00983965"/>
    <w:rsid w:val="00AB530D"/>
    <w:rsid w:val="00CF2BD9"/>
    <w:rsid w:val="00E914F3"/>
    <w:rsid w:val="00F263BB"/>
    <w:rsid w:val="00FB0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991A8"/>
  <w15:chartTrackingRefBased/>
  <w15:docId w15:val="{F7595AE5-6DE4-407C-A89B-79ED5634D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BD9"/>
    <w:pPr>
      <w:spacing w:after="0" w:line="240" w:lineRule="auto"/>
    </w:pPr>
    <w:rPr>
      <w:rFonts w:ascii="Book Antiqua" w:eastAsia="Times New Roman" w:hAnsi="Book Antiqua" w:cs="Times New Roman"/>
      <w:szCs w:val="20"/>
    </w:rPr>
  </w:style>
  <w:style w:type="paragraph" w:styleId="Heading1">
    <w:name w:val="heading 1"/>
    <w:basedOn w:val="Normal"/>
    <w:next w:val="Normal"/>
    <w:link w:val="Heading1Char"/>
    <w:qFormat/>
    <w:rsid w:val="00CF2BD9"/>
    <w:pPr>
      <w:keepNext/>
      <w:jc w:val="center"/>
      <w:outlineLvl w:val="0"/>
    </w:pPr>
    <w:rPr>
      <w:rFonts w:ascii="Comic Sans MS" w:hAnsi="Comic Sans MS"/>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2BD9"/>
    <w:rPr>
      <w:rFonts w:ascii="Comic Sans MS" w:eastAsia="Times New Roman" w:hAnsi="Comic Sans MS" w:cs="Times New Roman"/>
      <w:b/>
      <w:szCs w:val="20"/>
      <w:u w:val="single"/>
    </w:rPr>
  </w:style>
  <w:style w:type="paragraph" w:styleId="Header">
    <w:name w:val="header"/>
    <w:basedOn w:val="Normal"/>
    <w:link w:val="HeaderChar"/>
    <w:rsid w:val="00CF2BD9"/>
    <w:pPr>
      <w:tabs>
        <w:tab w:val="center" w:pos="4320"/>
        <w:tab w:val="right" w:pos="8640"/>
      </w:tabs>
    </w:pPr>
  </w:style>
  <w:style w:type="character" w:customStyle="1" w:styleId="HeaderChar">
    <w:name w:val="Header Char"/>
    <w:basedOn w:val="DefaultParagraphFont"/>
    <w:link w:val="Header"/>
    <w:rsid w:val="00CF2BD9"/>
    <w:rPr>
      <w:rFonts w:ascii="Book Antiqua" w:eastAsia="Times New Roman" w:hAnsi="Book Antiqua" w:cs="Times New Roman"/>
      <w:szCs w:val="20"/>
    </w:rPr>
  </w:style>
  <w:style w:type="paragraph" w:styleId="Footer">
    <w:name w:val="footer"/>
    <w:basedOn w:val="Normal"/>
    <w:link w:val="FooterChar"/>
    <w:uiPriority w:val="99"/>
    <w:unhideWhenUsed/>
    <w:rsid w:val="00FB0685"/>
    <w:pPr>
      <w:tabs>
        <w:tab w:val="center" w:pos="4513"/>
        <w:tab w:val="right" w:pos="9026"/>
      </w:tabs>
    </w:pPr>
  </w:style>
  <w:style w:type="character" w:customStyle="1" w:styleId="FooterChar">
    <w:name w:val="Footer Char"/>
    <w:basedOn w:val="DefaultParagraphFont"/>
    <w:link w:val="Footer"/>
    <w:uiPriority w:val="99"/>
    <w:rsid w:val="00FB0685"/>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8</cp:revision>
  <dcterms:created xsi:type="dcterms:W3CDTF">2020-11-24T14:34:00Z</dcterms:created>
  <dcterms:modified xsi:type="dcterms:W3CDTF">2023-07-12T15:25:00Z</dcterms:modified>
</cp:coreProperties>
</file>